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C15" w:rsidRPr="003A0B4B" w:rsidRDefault="00E00C15" w:rsidP="00E00C1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0B4B">
        <w:rPr>
          <w:rFonts w:ascii="Times New Roman" w:eastAsia="Times New Roman" w:hAnsi="Times New Roman" w:cs="Times New Roman"/>
          <w:sz w:val="24"/>
          <w:szCs w:val="24"/>
        </w:rPr>
        <w:t>Утвержден</w:t>
      </w:r>
      <w:proofErr w:type="gramEnd"/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         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постановлением акимата   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от 22 октября 2015 года  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№ 453           </w:t>
      </w:r>
    </w:p>
    <w:p w:rsidR="00E00C15" w:rsidRPr="003A0B4B" w:rsidRDefault="00E00C15" w:rsidP="00E00C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0B4B">
        <w:rPr>
          <w:rFonts w:ascii="Times New Roman" w:eastAsia="Times New Roman" w:hAnsi="Times New Roman" w:cs="Times New Roman"/>
          <w:b/>
          <w:bCs/>
          <w:sz w:val="27"/>
          <w:szCs w:val="27"/>
        </w:rPr>
        <w:t>Регламент государственной услуги «Предоставление</w:t>
      </w:r>
      <w:r w:rsidRPr="003A0B4B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бесплатного и льготного питания отдельным категориям</w:t>
      </w:r>
      <w:r w:rsidRPr="003A0B4B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обучающихся и воспитанников в общеобразовательных школах»</w:t>
      </w:r>
    </w:p>
    <w:p w:rsidR="00E00C15" w:rsidRPr="003A0B4B" w:rsidRDefault="00E00C15" w:rsidP="00E00C1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A0B4B">
        <w:rPr>
          <w:rFonts w:ascii="Times New Roman" w:eastAsia="Times New Roman" w:hAnsi="Times New Roman" w:cs="Times New Roman"/>
          <w:b/>
          <w:bCs/>
          <w:sz w:val="24"/>
          <w:szCs w:val="24"/>
        </w:rPr>
        <w:t>1. Общие положения</w:t>
      </w:r>
    </w:p>
    <w:p w:rsidR="00E00C15" w:rsidRPr="003A0B4B" w:rsidRDefault="00E00C15" w:rsidP="00E00C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      1. Государственная услуга «Предоставление бесплатного и льготного питания отдельным категориям обучающихся и воспитанников в общеобразовательных школах» (далее – государственная услуга) оказывается местными исполнительными органами области, районов и городов областного значения (государственное учреждение «Управление образования акимата Костанайской области», отделы образования районов и городов областного значения) (далее – </w:t>
      </w:r>
      <w:proofErr w:type="spellStart"/>
      <w:r w:rsidRPr="003A0B4B">
        <w:rPr>
          <w:rFonts w:ascii="Times New Roman" w:eastAsia="Times New Roman" w:hAnsi="Times New Roman" w:cs="Times New Roman"/>
          <w:sz w:val="24"/>
          <w:szCs w:val="24"/>
        </w:rPr>
        <w:t>услугодатель</w:t>
      </w:r>
      <w:proofErr w:type="spellEnd"/>
      <w:r w:rsidRPr="003A0B4B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proofErr w:type="gramStart"/>
      <w:r w:rsidRPr="003A0B4B">
        <w:rPr>
          <w:rFonts w:ascii="Times New Roman" w:eastAsia="Times New Roman" w:hAnsi="Times New Roman" w:cs="Times New Roman"/>
          <w:sz w:val="24"/>
          <w:szCs w:val="24"/>
        </w:rPr>
        <w:t>Прием заявлений и выдача результатов оказания государственной услуги осуществляется: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>      1) канцелярией услугодателя;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через </w:t>
      </w:r>
      <w:proofErr w:type="spellStart"/>
      <w:r w:rsidRPr="003A0B4B">
        <w:rPr>
          <w:rFonts w:ascii="Times New Roman" w:eastAsia="Times New Roman" w:hAnsi="Times New Roman" w:cs="Times New Roman"/>
          <w:sz w:val="24"/>
          <w:szCs w:val="24"/>
        </w:rPr>
        <w:t>веб-портал</w:t>
      </w:r>
      <w:proofErr w:type="spellEnd"/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 «электронного правительства»: </w:t>
      </w:r>
      <w:proofErr w:type="spellStart"/>
      <w:r w:rsidRPr="003A0B4B">
        <w:rPr>
          <w:rFonts w:ascii="Times New Roman" w:eastAsia="Times New Roman" w:hAnsi="Times New Roman" w:cs="Times New Roman"/>
          <w:sz w:val="24"/>
          <w:szCs w:val="24"/>
        </w:rPr>
        <w:t>www.egov.kz</w:t>
      </w:r>
      <w:proofErr w:type="spellEnd"/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 (далее – Портал).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0" w:name="z92"/>
      <w:bookmarkEnd w:id="0"/>
      <w:r w:rsidRPr="003A0B4B">
        <w:rPr>
          <w:rFonts w:ascii="Times New Roman" w:eastAsia="Times New Roman" w:hAnsi="Times New Roman" w:cs="Times New Roman"/>
          <w:sz w:val="24"/>
          <w:szCs w:val="24"/>
        </w:rPr>
        <w:t>      2.</w:t>
      </w:r>
      <w:proofErr w:type="gramEnd"/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 Форма оказания государственной услуги: электронная (частично автоматизированная) и (или) бумажная.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" w:name="z93"/>
      <w:bookmarkEnd w:id="1"/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      3. </w:t>
      </w:r>
      <w:proofErr w:type="gramStart"/>
      <w:r w:rsidRPr="003A0B4B">
        <w:rPr>
          <w:rFonts w:ascii="Times New Roman" w:eastAsia="Times New Roman" w:hAnsi="Times New Roman" w:cs="Times New Roman"/>
          <w:sz w:val="24"/>
          <w:szCs w:val="24"/>
        </w:rPr>
        <w:t>Результат оказания государственной услуги – справка о предоставлении бесплатного и льготного питания в общеобразовательной школе согласно </w:t>
      </w:r>
      <w:hyperlink r:id="rId4" w:anchor="z157" w:history="1">
        <w:r w:rsidRPr="003A0B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приложению 1</w:t>
        </w:r>
      </w:hyperlink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 к стандарту государственной услуги «Предоставление бесплатного и льготного питания отдельным категориям обучающихся и воспитанников в общеобразовательных школах», утвержденному </w:t>
      </w:r>
      <w:hyperlink r:id="rId5" w:anchor="z1" w:history="1">
        <w:r w:rsidRPr="003A0B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</w:t>
        </w:r>
      </w:hyperlink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 Министра образования и науки Республики Казахстан от 13 апреля 2015 года № 198 «Об утверждении стандартов государственных услуг, оказываемых в сфере семьи и детей» (</w:t>
      </w:r>
      <w:proofErr w:type="spellStart"/>
      <w:r w:rsidRPr="003A0B4B">
        <w:rPr>
          <w:rFonts w:ascii="Times New Roman" w:eastAsia="Times New Roman" w:hAnsi="Times New Roman" w:cs="Times New Roman"/>
          <w:sz w:val="24"/>
          <w:szCs w:val="24"/>
        </w:rPr>
        <w:t>далее-Стандарт</w:t>
      </w:r>
      <w:proofErr w:type="spellEnd"/>
      <w:proofErr w:type="gramEnd"/>
      <w:r w:rsidRPr="003A0B4B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>      Форма предоставления государственной услуги: электронная и (или) бумажная.</w:t>
      </w:r>
    </w:p>
    <w:p w:rsidR="00E00C15" w:rsidRPr="003A0B4B" w:rsidRDefault="00E00C15" w:rsidP="00E00C1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A0B4B">
        <w:rPr>
          <w:rFonts w:ascii="Times New Roman" w:eastAsia="Times New Roman" w:hAnsi="Times New Roman" w:cs="Times New Roman"/>
          <w:b/>
          <w:bCs/>
          <w:sz w:val="24"/>
          <w:szCs w:val="24"/>
        </w:rPr>
        <w:t>2. Описание порядка действий структурных</w:t>
      </w:r>
      <w:r w:rsidRPr="003A0B4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подразделений (работников) услугодателя в процессе</w:t>
      </w:r>
      <w:r w:rsidRPr="003A0B4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оказания государственной услуги</w:t>
      </w:r>
    </w:p>
    <w:p w:rsidR="00E00C15" w:rsidRPr="003A0B4B" w:rsidRDefault="00E00C15" w:rsidP="00E00C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      4. Основанием для начала процедуры (действия) по оказанию государственной услуги является принятие </w:t>
      </w:r>
      <w:proofErr w:type="spellStart"/>
      <w:r w:rsidRPr="003A0B4B">
        <w:rPr>
          <w:rFonts w:ascii="Times New Roman" w:eastAsia="Times New Roman" w:hAnsi="Times New Roman" w:cs="Times New Roman"/>
          <w:sz w:val="24"/>
          <w:szCs w:val="24"/>
        </w:rPr>
        <w:t>услугодателем</w:t>
      </w:r>
      <w:proofErr w:type="spellEnd"/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 заявления по форме согласно </w:t>
      </w:r>
      <w:hyperlink r:id="rId6" w:anchor="z158" w:history="1">
        <w:r w:rsidRPr="003A0B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приложению 2</w:t>
        </w:r>
      </w:hyperlink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 к Стандарту и соответствующих документов указанных в </w:t>
      </w:r>
      <w:hyperlink r:id="rId7" w:anchor="z149" w:history="1">
        <w:r w:rsidRPr="003A0B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пункте 9</w:t>
        </w:r>
      </w:hyperlink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 Стандарта (далее – пакет документов), либо запрос в форме электронного документа, подписанного электронной цифровой подписью (далее - ЭЦП) услугополучателя.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" w:name="z96"/>
      <w:bookmarkEnd w:id="2"/>
      <w:r w:rsidRPr="003A0B4B">
        <w:rPr>
          <w:rFonts w:ascii="Times New Roman" w:eastAsia="Times New Roman" w:hAnsi="Times New Roman" w:cs="Times New Roman"/>
          <w:sz w:val="24"/>
          <w:szCs w:val="24"/>
        </w:rPr>
        <w:t>      5. Содержание каждой процедуры (действия), входящей в состав процесса оказания государственной услуги, длительность его выполнения: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>      1) сотрудник канцелярии услугодателя осуществляет прием пакета документов, его регистрацию, передает руководителю услугодателя, 15 (пятнадцать) минут.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proofErr w:type="gramStart"/>
      <w:r w:rsidRPr="003A0B4B">
        <w:rPr>
          <w:rFonts w:ascii="Times New Roman" w:eastAsia="Times New Roman" w:hAnsi="Times New Roman" w:cs="Times New Roman"/>
          <w:sz w:val="24"/>
          <w:szCs w:val="24"/>
        </w:rPr>
        <w:t>Результат процедуры (действия) – прием пакета документов;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>      2) руководитель услугодателя определяет ответственного исполнителя услугодателя, налагает соответствующую визу, передает ответственному исполнителю услугодателя, 3 (три) часа.</w:t>
      </w:r>
      <w:proofErr w:type="gramEnd"/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>      Результат процедуры (действия) - виза руководителя услугодателя;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3) ответственный исполнитель услугодателя изучает пакет документов, подготавливает проект результата оказания государственной услуги, передает 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lastRenderedPageBreak/>
        <w:t>руководителю услугодателя, 3 (три) рабочих дня.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>      Результат процедуры (действия) – проект результата оказания государственной услуги;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>      4) руководитель услугодателя подписывает проект результата оказания государственной услуги, передает сотруднику канцелярии услугодателя, 1 (один) рабочий день.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proofErr w:type="gramStart"/>
      <w:r w:rsidRPr="003A0B4B">
        <w:rPr>
          <w:rFonts w:ascii="Times New Roman" w:eastAsia="Times New Roman" w:hAnsi="Times New Roman" w:cs="Times New Roman"/>
          <w:sz w:val="24"/>
          <w:szCs w:val="24"/>
        </w:rPr>
        <w:t>Результат процедуры (действия) - подписанный результат оказания государственной услуги;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5) сотрудник канцелярии услугодателя выдает результат оказания государственной услуги </w:t>
      </w:r>
      <w:proofErr w:type="spellStart"/>
      <w:r w:rsidRPr="003A0B4B">
        <w:rPr>
          <w:rFonts w:ascii="Times New Roman" w:eastAsia="Times New Roman" w:hAnsi="Times New Roman" w:cs="Times New Roman"/>
          <w:sz w:val="24"/>
          <w:szCs w:val="24"/>
        </w:rPr>
        <w:t>услугополучателю</w:t>
      </w:r>
      <w:proofErr w:type="spellEnd"/>
      <w:r w:rsidRPr="003A0B4B">
        <w:rPr>
          <w:rFonts w:ascii="Times New Roman" w:eastAsia="Times New Roman" w:hAnsi="Times New Roman" w:cs="Times New Roman"/>
          <w:sz w:val="24"/>
          <w:szCs w:val="24"/>
        </w:rPr>
        <w:t>, 20 (двадцать) минут.</w:t>
      </w:r>
      <w:proofErr w:type="gramEnd"/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>      Результат процедуры (действия) – выданный результат оказания государственной услуги.</w:t>
      </w:r>
    </w:p>
    <w:p w:rsidR="00E00C15" w:rsidRPr="003A0B4B" w:rsidRDefault="00E00C15" w:rsidP="00E00C1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A0B4B">
        <w:rPr>
          <w:rFonts w:ascii="Times New Roman" w:eastAsia="Times New Roman" w:hAnsi="Times New Roman" w:cs="Times New Roman"/>
          <w:b/>
          <w:bCs/>
          <w:sz w:val="24"/>
          <w:szCs w:val="24"/>
        </w:rPr>
        <w:t>3. Описание порядка взаимодействия структурных подразделений</w:t>
      </w:r>
      <w:r w:rsidRPr="003A0B4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(работников) в процессе оказания государственной услуги</w:t>
      </w:r>
    </w:p>
    <w:p w:rsidR="00E00C15" w:rsidRPr="003A0B4B" w:rsidRDefault="00E00C15" w:rsidP="00E00C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      6. </w:t>
      </w:r>
      <w:proofErr w:type="gramStart"/>
      <w:r w:rsidRPr="003A0B4B">
        <w:rPr>
          <w:rFonts w:ascii="Times New Roman" w:eastAsia="Times New Roman" w:hAnsi="Times New Roman" w:cs="Times New Roman"/>
          <w:sz w:val="24"/>
          <w:szCs w:val="24"/>
        </w:rPr>
        <w:t>Перечень структурных подразделений, (работников) услугодателя, которые участвуют в процессе оказания государственной услуги: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>      1) сотрудник канцелярии услугодателя;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>      2) руководитель услугодателя;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>      3) ответственный исполнитель услугодателя.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" w:name="z99"/>
      <w:bookmarkEnd w:id="3"/>
      <w:r w:rsidRPr="003A0B4B">
        <w:rPr>
          <w:rFonts w:ascii="Times New Roman" w:eastAsia="Times New Roman" w:hAnsi="Times New Roman" w:cs="Times New Roman"/>
          <w:sz w:val="24"/>
          <w:szCs w:val="24"/>
        </w:rPr>
        <w:t>      7.</w:t>
      </w:r>
      <w:proofErr w:type="gramEnd"/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A0B4B">
        <w:rPr>
          <w:rFonts w:ascii="Times New Roman" w:eastAsia="Times New Roman" w:hAnsi="Times New Roman" w:cs="Times New Roman"/>
          <w:sz w:val="24"/>
          <w:szCs w:val="24"/>
        </w:rPr>
        <w:t>Описание последовательности процедур (действий) между структурными подразделениями (работниками) с указанием длительности каждой процедуры (действия):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>      1) сотрудник канцелярии услугодателя осуществляет прием пакета документов, его регистрацию, передает руководителю услугодателя, 15 (пятнадцать) минут;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>      2) руководитель услугодателя определяет ответственного исполнителя услугодателя, налагает соответствующую визу, передает ответственному исполнителю услугодателя, 3 (три) часа;</w:t>
      </w:r>
      <w:proofErr w:type="gramEnd"/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proofErr w:type="gramStart"/>
      <w:r w:rsidRPr="003A0B4B">
        <w:rPr>
          <w:rFonts w:ascii="Times New Roman" w:eastAsia="Times New Roman" w:hAnsi="Times New Roman" w:cs="Times New Roman"/>
          <w:sz w:val="24"/>
          <w:szCs w:val="24"/>
        </w:rPr>
        <w:t>3) ответственный исполнитель услугодателя изучает пакет документов, подготавливает проект результата оказания государственной услуги, передает руководителю услугодателя, 3 (три) рабочих дня;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>      4) руководитель услугодателя подписывает проект результата оказания государственной услуги, передает сотруднику канцелярии услугодателя, 1 (один) рабочий день;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5) сотрудник канцелярии услугодателя выдает результат оказания государственной услуги </w:t>
      </w:r>
      <w:proofErr w:type="spellStart"/>
      <w:r w:rsidRPr="003A0B4B">
        <w:rPr>
          <w:rFonts w:ascii="Times New Roman" w:eastAsia="Times New Roman" w:hAnsi="Times New Roman" w:cs="Times New Roman"/>
          <w:sz w:val="24"/>
          <w:szCs w:val="24"/>
        </w:rPr>
        <w:t>услугополучателю</w:t>
      </w:r>
      <w:proofErr w:type="spellEnd"/>
      <w:r w:rsidRPr="003A0B4B">
        <w:rPr>
          <w:rFonts w:ascii="Times New Roman" w:eastAsia="Times New Roman" w:hAnsi="Times New Roman" w:cs="Times New Roman"/>
          <w:sz w:val="24"/>
          <w:szCs w:val="24"/>
        </w:rPr>
        <w:t>, 20 (двадцать) минут.</w:t>
      </w:r>
      <w:proofErr w:type="gramEnd"/>
    </w:p>
    <w:p w:rsidR="00E00C15" w:rsidRPr="003A0B4B" w:rsidRDefault="00E00C15" w:rsidP="00E00C1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A0B4B">
        <w:rPr>
          <w:rFonts w:ascii="Times New Roman" w:eastAsia="Times New Roman" w:hAnsi="Times New Roman" w:cs="Times New Roman"/>
          <w:b/>
          <w:bCs/>
          <w:sz w:val="24"/>
          <w:szCs w:val="24"/>
        </w:rPr>
        <w:t>4. Описание порядка взаимодействия</w:t>
      </w:r>
      <w:r w:rsidRPr="003A0B4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с центром обслуживания населения и (или) иными</w:t>
      </w:r>
      <w:r w:rsidRPr="003A0B4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spellStart"/>
      <w:r w:rsidRPr="003A0B4B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услугодателями</w:t>
      </w:r>
      <w:proofErr w:type="spellEnd"/>
      <w:r w:rsidRPr="003A0B4B">
        <w:rPr>
          <w:rFonts w:ascii="Times New Roman" w:eastAsia="Times New Roman" w:hAnsi="Times New Roman" w:cs="Times New Roman"/>
          <w:b/>
          <w:bCs/>
          <w:sz w:val="24"/>
          <w:szCs w:val="24"/>
        </w:rPr>
        <w:t>, а также порядка использования</w:t>
      </w:r>
      <w:r w:rsidRPr="003A0B4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информационных систем в процессе оказания</w:t>
      </w:r>
      <w:r w:rsidRPr="003A0B4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государственной услуги</w:t>
      </w:r>
    </w:p>
    <w:p w:rsidR="00E00C15" w:rsidRPr="003A0B4B" w:rsidRDefault="00E00C15" w:rsidP="00E00C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0B4B">
        <w:rPr>
          <w:rFonts w:ascii="Times New Roman" w:eastAsia="Times New Roman" w:hAnsi="Times New Roman" w:cs="Times New Roman"/>
          <w:sz w:val="24"/>
          <w:szCs w:val="24"/>
        </w:rPr>
        <w:t>      8. Государственная услуга через филиал Республиканского государственного учреждения «Центр обслуживания населения» по Костанайской области не оказывается.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" w:name="z102"/>
      <w:bookmarkEnd w:id="4"/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      9. </w:t>
      </w:r>
      <w:proofErr w:type="gramStart"/>
      <w:r w:rsidRPr="003A0B4B">
        <w:rPr>
          <w:rFonts w:ascii="Times New Roman" w:eastAsia="Times New Roman" w:hAnsi="Times New Roman" w:cs="Times New Roman"/>
          <w:sz w:val="24"/>
          <w:szCs w:val="24"/>
        </w:rPr>
        <w:t>Описание порядка обращения и последовательности процедур (действий) услугополучателя и услугодателя при оказании государственной услуги через Портал.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1) </w:t>
      </w:r>
      <w:proofErr w:type="spellStart"/>
      <w:r w:rsidRPr="003A0B4B">
        <w:rPr>
          <w:rFonts w:ascii="Times New Roman" w:eastAsia="Times New Roman" w:hAnsi="Times New Roman" w:cs="Times New Roman"/>
          <w:sz w:val="24"/>
          <w:szCs w:val="24"/>
        </w:rPr>
        <w:t>услугополучатель</w:t>
      </w:r>
      <w:proofErr w:type="spellEnd"/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 регистрацию (авторизацию) на Портале посредством индивидуального идентификационного номера (далее – ИИН);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выбор </w:t>
      </w:r>
      <w:proofErr w:type="spellStart"/>
      <w:r w:rsidRPr="003A0B4B">
        <w:rPr>
          <w:rFonts w:ascii="Times New Roman" w:eastAsia="Times New Roman" w:hAnsi="Times New Roman" w:cs="Times New Roman"/>
          <w:sz w:val="24"/>
          <w:szCs w:val="24"/>
        </w:rPr>
        <w:t>услугополучателем</w:t>
      </w:r>
      <w:proofErr w:type="spellEnd"/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 электронной государственной услуги, заполнение полей электронного запроса и прикрепление пакета документов;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3) удостоверение электронного запроса для оказания электронной государственной 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lastRenderedPageBreak/>
        <w:t>услуги посредством ЭЦП услугополучателя;</w:t>
      </w:r>
      <w:proofErr w:type="gramEnd"/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proofErr w:type="gramStart"/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4) обработка (проверка, регистрация) электронного запроса </w:t>
      </w:r>
      <w:proofErr w:type="spellStart"/>
      <w:r w:rsidRPr="003A0B4B">
        <w:rPr>
          <w:rFonts w:ascii="Times New Roman" w:eastAsia="Times New Roman" w:hAnsi="Times New Roman" w:cs="Times New Roman"/>
          <w:sz w:val="24"/>
          <w:szCs w:val="24"/>
        </w:rPr>
        <w:t>услугодателем</w:t>
      </w:r>
      <w:proofErr w:type="spellEnd"/>
      <w:r w:rsidRPr="003A0B4B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5) получение </w:t>
      </w:r>
      <w:proofErr w:type="spellStart"/>
      <w:r w:rsidRPr="003A0B4B">
        <w:rPr>
          <w:rFonts w:ascii="Times New Roman" w:eastAsia="Times New Roman" w:hAnsi="Times New Roman" w:cs="Times New Roman"/>
          <w:sz w:val="24"/>
          <w:szCs w:val="24"/>
        </w:rPr>
        <w:t>услугополучателем</w:t>
      </w:r>
      <w:proofErr w:type="spellEnd"/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 уведомления о статусе электронного запроса и сроке оказания государственной услуги в истории получения государственных услуг в «личном кабинете» услугополучателя;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6) направление </w:t>
      </w:r>
      <w:proofErr w:type="spellStart"/>
      <w:r w:rsidRPr="003A0B4B">
        <w:rPr>
          <w:rFonts w:ascii="Times New Roman" w:eastAsia="Times New Roman" w:hAnsi="Times New Roman" w:cs="Times New Roman"/>
          <w:sz w:val="24"/>
          <w:szCs w:val="24"/>
        </w:rPr>
        <w:t>услугодателем</w:t>
      </w:r>
      <w:proofErr w:type="spellEnd"/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 в «личный кабинет» услугополучателя результата оказания государственной услуги в форме электронного документа, подписанного ЭЦП;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7) получение </w:t>
      </w:r>
      <w:proofErr w:type="spellStart"/>
      <w:r w:rsidRPr="003A0B4B">
        <w:rPr>
          <w:rFonts w:ascii="Times New Roman" w:eastAsia="Times New Roman" w:hAnsi="Times New Roman" w:cs="Times New Roman"/>
          <w:sz w:val="24"/>
          <w:szCs w:val="24"/>
        </w:rPr>
        <w:t>услугополучателем</w:t>
      </w:r>
      <w:proofErr w:type="spellEnd"/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 результата государственной услуги в «личном кабинете» услугополучателя.</w:t>
      </w:r>
      <w:proofErr w:type="gramEnd"/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Диаграмма функционального взаимодействия </w:t>
      </w:r>
      <w:proofErr w:type="gramStart"/>
      <w:r w:rsidRPr="003A0B4B">
        <w:rPr>
          <w:rFonts w:ascii="Times New Roman" w:eastAsia="Times New Roman" w:hAnsi="Times New Roman" w:cs="Times New Roman"/>
          <w:sz w:val="24"/>
          <w:szCs w:val="24"/>
        </w:rPr>
        <w:t>информационных систем, задействованных в оказании государственной услуги через Портал указана</w:t>
      </w:r>
      <w:proofErr w:type="gramEnd"/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 в </w:t>
      </w:r>
      <w:hyperlink r:id="rId8" w:anchor="z104" w:history="1">
        <w:r w:rsidRPr="003A0B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приложении 1</w:t>
        </w:r>
      </w:hyperlink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Регламенту.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" w:name="z103"/>
      <w:bookmarkEnd w:id="5"/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      10. </w:t>
      </w:r>
      <w:proofErr w:type="gramStart"/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Подробное описание последовательности процедур (действий), взаимодействий структурных подразделений (работников) услугодателя в процессе оказания государственной услуги, а также описание порядка взаимодействия с иными </w:t>
      </w:r>
      <w:proofErr w:type="spellStart"/>
      <w:r w:rsidRPr="003A0B4B">
        <w:rPr>
          <w:rFonts w:ascii="Times New Roman" w:eastAsia="Times New Roman" w:hAnsi="Times New Roman" w:cs="Times New Roman"/>
          <w:sz w:val="24"/>
          <w:szCs w:val="24"/>
        </w:rPr>
        <w:t>услугодателями</w:t>
      </w:r>
      <w:proofErr w:type="spellEnd"/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 и (или) центром обслуживания населения и порядка использования информационных систем в процессе оказания государственной услуги отражается в справочнике бизнес-процессов оказания государственной услуги согласно </w:t>
      </w:r>
      <w:hyperlink r:id="rId9" w:anchor="z105" w:history="1">
        <w:r w:rsidRPr="003A0B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приложению 2</w:t>
        </w:r>
      </w:hyperlink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Регламенту.</w:t>
      </w:r>
      <w:proofErr w:type="gramEnd"/>
    </w:p>
    <w:p w:rsidR="00E00C15" w:rsidRPr="003A0B4B" w:rsidRDefault="00E00C15" w:rsidP="00E00C1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Приложение 1                  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к Регламенту государственной услуги       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«Предоставление бесплатного и льготного     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питания отдельным категориям обучающихся    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и воспитанников в общеобразовательных школах»  </w:t>
      </w:r>
    </w:p>
    <w:p w:rsidR="00E00C15" w:rsidRPr="003A0B4B" w:rsidRDefault="00E00C15" w:rsidP="00E00C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0B4B">
        <w:rPr>
          <w:rFonts w:ascii="Times New Roman" w:eastAsia="Times New Roman" w:hAnsi="Times New Roman" w:cs="Times New Roman"/>
          <w:b/>
          <w:bCs/>
          <w:sz w:val="27"/>
          <w:szCs w:val="27"/>
        </w:rPr>
        <w:t>Диаграмма функционального взаимодействия информационных систем,</w:t>
      </w:r>
      <w:r w:rsidRPr="003A0B4B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задействованных в оказании государственной услуги через Портал</w:t>
      </w:r>
    </w:p>
    <w:p w:rsidR="00E00C15" w:rsidRPr="003A0B4B" w:rsidRDefault="00E00C15" w:rsidP="00E00C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15000" cy="3286125"/>
            <wp:effectExtent l="19050" t="0" r="0" b="0"/>
            <wp:docPr id="19" name="Рисунок 19" descr="http://adilet.zan.kz/files/0643/76/608%D1%8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adilet.zan.kz/files/0643/76/608%D1%8019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C15" w:rsidRPr="003A0B4B" w:rsidRDefault="00E00C15" w:rsidP="00E00C1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A0B4B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Условные обозначения и сокращения:</w:t>
      </w:r>
    </w:p>
    <w:p w:rsidR="00E00C15" w:rsidRPr="003A0B4B" w:rsidRDefault="00E00C15" w:rsidP="00E00C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715000" cy="3048000"/>
            <wp:effectExtent l="19050" t="0" r="0" b="0"/>
            <wp:docPr id="20" name="Рисунок 20" descr="http://adilet.zan.kz/files/0643/76/608%D1%8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adilet.zan.kz/files/0643/76/608%D1%8020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C15" w:rsidRPr="003A0B4B" w:rsidRDefault="00E00C15" w:rsidP="00E00C1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Приложение 2                  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к Регламенту государственной услуги       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«Предоставление бесплатного и льготного     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питания отдельным категориям обучающихся    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и воспитанников в общеобразовательных школах»  </w:t>
      </w:r>
    </w:p>
    <w:p w:rsidR="00E00C15" w:rsidRPr="003A0B4B" w:rsidRDefault="00E00C15" w:rsidP="00E00C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0B4B">
        <w:rPr>
          <w:rFonts w:ascii="Times New Roman" w:eastAsia="Times New Roman" w:hAnsi="Times New Roman" w:cs="Times New Roman"/>
          <w:b/>
          <w:bCs/>
          <w:sz w:val="27"/>
          <w:szCs w:val="27"/>
        </w:rPr>
        <w:t>Справочник бизнес-процессов оказания</w:t>
      </w:r>
      <w:r w:rsidRPr="003A0B4B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государственной услуги «Предоставление</w:t>
      </w:r>
      <w:r w:rsidRPr="003A0B4B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бесплатного и льготного питания отдельным категориям</w:t>
      </w:r>
      <w:r w:rsidRPr="003A0B4B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обучающихся и воспитанников в общеобразовательных школах»</w:t>
      </w:r>
    </w:p>
    <w:p w:rsidR="00E00C15" w:rsidRPr="003A0B4B" w:rsidRDefault="00E00C15" w:rsidP="00E00C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15000" cy="2771775"/>
            <wp:effectExtent l="19050" t="0" r="0" b="0"/>
            <wp:docPr id="21" name="Рисунок 21" descr="http://adilet.zan.kz/files/0643/76/608%D1%8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adilet.zan.kz/files/0643/76/608%D1%8021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C15" w:rsidRPr="003A0B4B" w:rsidRDefault="00E00C15" w:rsidP="00E00C1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0B4B">
        <w:rPr>
          <w:rFonts w:ascii="Times New Roman" w:eastAsia="Times New Roman" w:hAnsi="Times New Roman" w:cs="Times New Roman"/>
          <w:sz w:val="24"/>
          <w:szCs w:val="24"/>
        </w:rPr>
        <w:t>Условные обозначения</w:t>
      </w:r>
    </w:p>
    <w:p w:rsidR="00E00C15" w:rsidRPr="003A0B4B" w:rsidRDefault="00E00C15" w:rsidP="00E00C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715000" cy="2943225"/>
            <wp:effectExtent l="19050" t="0" r="0" b="0"/>
            <wp:docPr id="22" name="Рисунок 22" descr="http://adilet.zan.kz/files/0643/76/608%D1%8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adilet.zan.kz/files/0643/76/608%D1%8022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1DAC" w:rsidRDefault="005B1DAC"/>
    <w:sectPr w:rsidR="005B1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0C15"/>
    <w:rsid w:val="005B1DAC"/>
    <w:rsid w:val="00E00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C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5N0006008" TargetMode="External"/><Relationship Id="rId13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V1500011184" TargetMode="External"/><Relationship Id="rId12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500011184" TargetMode="External"/><Relationship Id="rId11" Type="http://schemas.openxmlformats.org/officeDocument/2006/relationships/image" Target="media/image2.jpeg"/><Relationship Id="rId5" Type="http://schemas.openxmlformats.org/officeDocument/2006/relationships/hyperlink" Target="http://adilet.zan.kz/rus/docs/V1500011184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hyperlink" Target="http://adilet.zan.kz/rus/docs/V1500011184" TargetMode="External"/><Relationship Id="rId9" Type="http://schemas.openxmlformats.org/officeDocument/2006/relationships/hyperlink" Target="http://adilet.zan.kz/rus/docs/V15N000600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1231</Words>
  <Characters>7019</Characters>
  <Application>Microsoft Office Word</Application>
  <DocSecurity>0</DocSecurity>
  <Lines>58</Lines>
  <Paragraphs>16</Paragraphs>
  <ScaleCrop>false</ScaleCrop>
  <Company>SPecialiST RePack</Company>
  <LinksUpToDate>false</LinksUpToDate>
  <CharactersWithSpaces>8234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2015-12-10T03:41:00Z</dcterms:created>
  <dcterms:modified xsi:type="dcterms:W3CDTF">2015-12-10T03:41:00Z</dcterms:modified>
</cp:coreProperties>
</file>